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2A" w:rsidRPr="000C007E" w:rsidRDefault="008D6611" w:rsidP="000C007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2</w:t>
      </w:r>
      <w:r>
        <w:rPr>
          <w:rFonts w:ascii="微軟正黑體" w:eastAsia="微軟正黑體" w:hAnsi="微軟正黑體"/>
          <w:b/>
          <w:sz w:val="36"/>
          <w:szCs w:val="36"/>
        </w:rPr>
        <w:t>023</w:t>
      </w:r>
      <w:r>
        <w:rPr>
          <w:rFonts w:ascii="微軟正黑體" w:eastAsia="微軟正黑體" w:hAnsi="微軟正黑體" w:hint="eastAsia"/>
          <w:b/>
          <w:sz w:val="36"/>
          <w:szCs w:val="36"/>
        </w:rPr>
        <w:t>年</w:t>
      </w:r>
      <w:r w:rsidR="000C007E" w:rsidRPr="000C007E">
        <w:rPr>
          <w:rFonts w:ascii="微軟正黑體" w:eastAsia="微軟正黑體" w:hAnsi="微軟正黑體" w:hint="eastAsia"/>
          <w:b/>
          <w:sz w:val="36"/>
          <w:szCs w:val="36"/>
        </w:rPr>
        <w:t>崇越</w:t>
      </w:r>
      <w:r w:rsidR="00F348BA">
        <w:rPr>
          <w:rFonts w:ascii="微軟正黑體" w:eastAsia="微軟正黑體" w:hAnsi="微軟正黑體" w:hint="eastAsia"/>
          <w:b/>
          <w:sz w:val="36"/>
          <w:szCs w:val="36"/>
        </w:rPr>
        <w:t>科技</w:t>
      </w:r>
      <w:r w:rsidR="000C007E" w:rsidRPr="000C007E">
        <w:rPr>
          <w:rFonts w:ascii="微軟正黑體" w:eastAsia="微軟正黑體" w:hAnsi="微軟正黑體" w:hint="eastAsia"/>
          <w:b/>
          <w:sz w:val="36"/>
          <w:szCs w:val="36"/>
        </w:rPr>
        <w:t>人權盡職調查</w:t>
      </w:r>
    </w:p>
    <w:p w:rsidR="00A43A9E" w:rsidRDefault="00A43A9E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</w:t>
      </w:r>
      <w:r w:rsidRPr="00A43A9E">
        <w:rPr>
          <w:rFonts w:ascii="微軟正黑體" w:eastAsia="微軟正黑體" w:hAnsi="微軟正黑體" w:hint="eastAsia"/>
          <w:b/>
        </w:rPr>
        <w:t>人權</w:t>
      </w:r>
      <w:proofErr w:type="gramStart"/>
      <w:r w:rsidRPr="00A43A9E">
        <w:rPr>
          <w:rFonts w:ascii="微軟正黑體" w:eastAsia="微軟正黑體" w:hAnsi="微軟正黑體" w:hint="eastAsia"/>
          <w:b/>
        </w:rPr>
        <w:t>與職安衛</w:t>
      </w:r>
      <w:proofErr w:type="gramEnd"/>
      <w:r w:rsidRPr="00A43A9E">
        <w:rPr>
          <w:rFonts w:ascii="微軟正黑體" w:eastAsia="微軟正黑體" w:hAnsi="微軟正黑體" w:hint="eastAsia"/>
          <w:b/>
        </w:rPr>
        <w:t>政策</w:t>
      </w:r>
      <w:r>
        <w:rPr>
          <w:rFonts w:ascii="微軟正黑體" w:eastAsia="微軟正黑體" w:hAnsi="微軟正黑體" w:hint="eastAsia"/>
          <w:b/>
        </w:rPr>
        <w:t xml:space="preserve"> </w:t>
      </w:r>
    </w:p>
    <w:p w:rsidR="00A43A9E" w:rsidRPr="00A43A9E" w:rsidRDefault="00A43A9E" w:rsidP="00285F9D">
      <w:pPr>
        <w:pStyle w:val="a5"/>
        <w:adjustRightInd w:val="0"/>
        <w:snapToGrid w:val="0"/>
        <w:ind w:firstLineChars="265" w:firstLine="636"/>
        <w:rPr>
          <w:rFonts w:ascii="微軟正黑體" w:eastAsia="微軟正黑體" w:hAnsi="微軟正黑體"/>
          <w:b/>
        </w:rPr>
      </w:pPr>
      <w:r w:rsidRPr="00A43A9E">
        <w:rPr>
          <w:rFonts w:ascii="微軟正黑體" w:eastAsia="微軟正黑體" w:hAnsi="微軟正黑體" w:hint="eastAsia"/>
        </w:rPr>
        <w:t>崇越科技支持並遵循《聯合國世界人權宣言(Universal Declaration of Human Rights)》、《聯合國全球盟約(United Nations Global Compact)》</w:t>
      </w:r>
      <w:r w:rsidR="00285F9D">
        <w:rPr>
          <w:rFonts w:ascii="微軟正黑體" w:eastAsia="微軟正黑體" w:hAnsi="微軟正黑體" w:hint="eastAsia"/>
        </w:rPr>
        <w:t>、</w:t>
      </w:r>
      <w:r w:rsidRPr="00A43A9E">
        <w:rPr>
          <w:rFonts w:ascii="微軟正黑體" w:eastAsia="微軟正黑體" w:hAnsi="微軟正黑體" w:hint="eastAsia"/>
        </w:rPr>
        <w:t>《國際勞工公約(International Labor Conventions)》</w:t>
      </w:r>
      <w:r w:rsidR="00285F9D">
        <w:rPr>
          <w:rFonts w:ascii="微軟正黑體" w:eastAsia="微軟正黑體" w:hAnsi="微軟正黑體" w:hint="eastAsia"/>
        </w:rPr>
        <w:t>與</w:t>
      </w:r>
      <w:r w:rsidR="00285F9D" w:rsidRPr="00285F9D">
        <w:rPr>
          <w:rFonts w:ascii="微軟正黑體" w:eastAsia="微軟正黑體" w:hAnsi="微軟正黑體" w:hint="eastAsia"/>
        </w:rPr>
        <w:t>《聯合國工商企業與人權指導原則（United Nations Guiding Principles on Business and Human Rights, UNGPs》</w:t>
      </w:r>
      <w:r w:rsidRPr="00A43A9E">
        <w:rPr>
          <w:rFonts w:ascii="微軟正黑體" w:eastAsia="微軟正黑體" w:hAnsi="微軟正黑體" w:hint="eastAsia"/>
        </w:rPr>
        <w:t>等國際標準所揭露之人權保護精神，訂定「崇越科技股份有限公司人權政策」，適用範圍包括本公司及關係企業全體員工。</w:t>
      </w:r>
    </w:p>
    <w:p w:rsidR="00A43A9E" w:rsidRPr="00A43A9E" w:rsidRDefault="00A43A9E" w:rsidP="00A43A9E">
      <w:pPr>
        <w:pStyle w:val="a5"/>
        <w:adjustRightInd w:val="0"/>
        <w:snapToGrid w:val="0"/>
        <w:ind w:leftChars="0" w:left="357" w:firstLineChars="265" w:firstLine="636"/>
        <w:rPr>
          <w:rFonts w:ascii="微軟正黑體" w:eastAsia="微軟正黑體" w:hAnsi="微軟正黑體"/>
        </w:rPr>
      </w:pPr>
      <w:r w:rsidRPr="00A43A9E">
        <w:rPr>
          <w:rFonts w:ascii="微軟正黑體" w:eastAsia="微軟正黑體" w:hAnsi="微軟正黑體" w:hint="eastAsia"/>
        </w:rPr>
        <w:t>崇越科技以積極的態度檢視與推動社會企業責任，我們在挑選供應商時，納入「人權準則評估作業」，參考並遵循《聯合國世界人權宣言(Universal Declaration of Human Rights)》、《國際社會責任(Social Accountability International)》、《道德貿易行動(Ethical Trading Initiative)》等國際標準所揭露之人權保護精神。</w:t>
      </w:r>
    </w:p>
    <w:p w:rsidR="00A43A9E" w:rsidRDefault="00A43A9E" w:rsidP="00A43A9E">
      <w:pPr>
        <w:pStyle w:val="a5"/>
        <w:adjustRightInd w:val="0"/>
        <w:snapToGrid w:val="0"/>
        <w:ind w:leftChars="0" w:left="357" w:firstLineChars="265" w:firstLine="636"/>
        <w:rPr>
          <w:rFonts w:ascii="微軟正黑體" w:eastAsia="微軟正黑體" w:hAnsi="微軟正黑體"/>
          <w:b/>
        </w:rPr>
      </w:pPr>
      <w:proofErr w:type="gramStart"/>
      <w:r w:rsidRPr="00A43A9E">
        <w:rPr>
          <w:rFonts w:ascii="微軟正黑體" w:eastAsia="微軟正黑體" w:hAnsi="微軟正黑體" w:hint="eastAsia"/>
        </w:rPr>
        <w:t>此外，</w:t>
      </w:r>
      <w:proofErr w:type="gramEnd"/>
      <w:r w:rsidRPr="00A43A9E">
        <w:rPr>
          <w:rFonts w:ascii="微軟正黑體" w:eastAsia="微軟正黑體" w:hAnsi="微軟正黑體" w:hint="eastAsia"/>
        </w:rPr>
        <w:t>制定公司管理規章，遵循我國勞動相關法令，包含：勞動基準法、性別</w:t>
      </w:r>
      <w:r w:rsidR="00BE2C16" w:rsidRPr="00BE2C16">
        <w:rPr>
          <w:rFonts w:ascii="微軟正黑體" w:eastAsia="微軟正黑體" w:hAnsi="微軟正黑體" w:hint="eastAsia"/>
        </w:rPr>
        <w:t>平等</w:t>
      </w:r>
      <w:r w:rsidRPr="00A43A9E">
        <w:rPr>
          <w:rFonts w:ascii="微軟正黑體" w:eastAsia="微軟正黑體" w:hAnsi="微軟正黑體" w:hint="eastAsia"/>
        </w:rPr>
        <w:t>工作法、就業服務法等相關法令，並訂定管理規章。依法規辦理員工勞工保險、全民健康保險及退休金</w:t>
      </w:r>
      <w:proofErr w:type="gramStart"/>
      <w:r w:rsidRPr="00A43A9E">
        <w:rPr>
          <w:rFonts w:ascii="微軟正黑體" w:eastAsia="微軟正黑體" w:hAnsi="微軟正黑體" w:hint="eastAsia"/>
        </w:rPr>
        <w:t>提撥</w:t>
      </w:r>
      <w:proofErr w:type="gramEnd"/>
      <w:r w:rsidRPr="00A43A9E">
        <w:rPr>
          <w:rFonts w:ascii="微軟正黑體" w:eastAsia="微軟正黑體" w:hAnsi="微軟正黑體" w:hint="eastAsia"/>
        </w:rPr>
        <w:t>，建立員工退休制度，並將相關人事規章公布於企業內部網站，讓員工能在友善的工作環境下安心工作。</w:t>
      </w:r>
      <w:r>
        <w:rPr>
          <w:rFonts w:ascii="微軟正黑體" w:eastAsia="微軟正黑體" w:hAnsi="微軟正黑體" w:hint="eastAsia"/>
          <w:b/>
        </w:rPr>
        <w:t xml:space="preserve">  </w:t>
      </w:r>
    </w:p>
    <w:p w:rsidR="00A43A9E" w:rsidRDefault="00A43A9E" w:rsidP="00A43A9E">
      <w:pPr>
        <w:pStyle w:val="a5"/>
        <w:adjustRightInd w:val="0"/>
        <w:snapToGrid w:val="0"/>
        <w:ind w:leftChars="0" w:left="357" w:firstLineChars="265" w:firstLine="636"/>
        <w:rPr>
          <w:rFonts w:ascii="微軟正黑體" w:eastAsia="微軟正黑體" w:hAnsi="微軟正黑體"/>
          <w:b/>
        </w:rPr>
      </w:pPr>
    </w:p>
    <w:p w:rsidR="000C007E" w:rsidRPr="000C007E" w:rsidRDefault="00A43A9E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二</w:t>
      </w:r>
      <w:r w:rsidR="000C007E" w:rsidRPr="000C007E">
        <w:rPr>
          <w:rFonts w:ascii="微軟正黑體" w:eastAsia="微軟正黑體" w:hAnsi="微軟正黑體" w:hint="eastAsia"/>
          <w:b/>
        </w:rPr>
        <w:t>、人權盡職調查程序</w:t>
      </w:r>
    </w:p>
    <w:p w:rsidR="000C007E" w:rsidRDefault="00A43A9E">
      <w:r>
        <w:rPr>
          <w:noProof/>
        </w:rPr>
        <w:drawing>
          <wp:inline distT="0" distB="0" distL="0" distR="0">
            <wp:extent cx="8690775" cy="795020"/>
            <wp:effectExtent l="19050" t="0" r="15240" b="2413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43A9E" w:rsidRDefault="00A43A9E">
      <w:r>
        <w:rPr>
          <w:rFonts w:hint="eastAsia"/>
        </w:rPr>
        <w:t xml:space="preserve"> </w:t>
      </w:r>
    </w:p>
    <w:p w:rsidR="000C007E" w:rsidRDefault="000C007E">
      <w:r>
        <w:rPr>
          <w:rFonts w:hint="eastAsia"/>
        </w:rPr>
        <w:t xml:space="preserve"> </w:t>
      </w:r>
      <w:r w:rsidR="00A43A9E">
        <w:rPr>
          <w:rFonts w:hint="eastAsia"/>
        </w:rPr>
        <w:t xml:space="preserve"> </w:t>
      </w:r>
    </w:p>
    <w:p w:rsidR="00FC769F" w:rsidRDefault="00A43A9E">
      <w:r>
        <w:rPr>
          <w:rFonts w:hint="eastAsia"/>
        </w:rPr>
        <w:t xml:space="preserve"> </w:t>
      </w:r>
    </w:p>
    <w:p w:rsidR="00FC769F" w:rsidRDefault="00FC769F"/>
    <w:p w:rsidR="00A43A9E" w:rsidRDefault="00A43A9E"/>
    <w:p w:rsidR="000C007E" w:rsidRDefault="00285F9D">
      <w:r>
        <w:rPr>
          <w:rFonts w:ascii="微軟正黑體" w:eastAsia="微軟正黑體" w:hAnsi="微軟正黑體" w:hint="eastAsia"/>
          <w:b/>
        </w:rPr>
        <w:lastRenderedPageBreak/>
        <w:t>三</w:t>
      </w:r>
      <w:r w:rsidR="000C007E" w:rsidRPr="000C007E">
        <w:rPr>
          <w:rFonts w:ascii="微軟正黑體" w:eastAsia="微軟正黑體" w:hAnsi="微軟正黑體" w:hint="eastAsia"/>
          <w:b/>
        </w:rPr>
        <w:t>、人權議題之風險評估與減緩措施</w:t>
      </w:r>
    </w:p>
    <w:tbl>
      <w:tblPr>
        <w:tblW w:w="15877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984"/>
        <w:gridCol w:w="1843"/>
        <w:gridCol w:w="7796"/>
        <w:gridCol w:w="2410"/>
      </w:tblGrid>
      <w:tr w:rsidR="000C007E" w:rsidRPr="00077395" w:rsidTr="00077395">
        <w:trPr>
          <w:trHeight w:val="225"/>
          <w:tblHeader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ind w:leftChars="-57" w:left="-137" w:rightChars="-57" w:right="-137"/>
              <w:jc w:val="center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  <w:b/>
                <w:bCs/>
              </w:rPr>
              <w:t>人權關注對象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jc w:val="center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  <w:b/>
                <w:bCs/>
              </w:rPr>
              <w:t>人權關注議題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ind w:leftChars="-59" w:left="-142" w:rightChars="-61" w:right="-146"/>
              <w:jc w:val="center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  <w:b/>
                <w:bCs/>
              </w:rPr>
              <w:t>辨識風險來源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jc w:val="center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  <w:b/>
                <w:bCs/>
              </w:rPr>
              <w:t>管理及減緩風險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jc w:val="center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  <w:b/>
                <w:bCs/>
              </w:rPr>
              <w:t>稽核/監督頻率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A.員工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DA609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友善安全的工作</w:t>
            </w:r>
          </w:p>
          <w:p w:rsidR="001E2313" w:rsidRPr="00077395" w:rsidRDefault="001E2313" w:rsidP="00DA609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環境，有尊嚴的</w:t>
            </w:r>
          </w:p>
          <w:p w:rsidR="001E2313" w:rsidRPr="00077395" w:rsidRDefault="001E2313" w:rsidP="00DA609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對待員工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工作傷</w:t>
            </w:r>
            <w:r w:rsidR="00340535">
              <w:rPr>
                <w:rFonts w:ascii="微軟正黑體" w:eastAsia="微軟正黑體" w:hAnsi="微軟正黑體" w:hint="eastAsia"/>
              </w:rPr>
              <w:t>害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職業安全衛生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1. 權責單位定期自主檢查，維護工作環境安全衛生狀況。 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D57C8E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2. </w:t>
            </w:r>
            <w:proofErr w:type="gramStart"/>
            <w:r w:rsidRPr="00077395">
              <w:rPr>
                <w:rFonts w:ascii="微軟正黑體" w:eastAsia="微軟正黑體" w:hAnsi="微軟正黑體" w:hint="eastAsia"/>
              </w:rPr>
              <w:t>職</w:t>
            </w:r>
            <w:r w:rsidRPr="00077395">
              <w:rPr>
                <w:rFonts w:ascii="微軟正黑體" w:eastAsia="微軟正黑體" w:hAnsi="微軟正黑體"/>
              </w:rPr>
              <w:t>安室</w:t>
            </w:r>
            <w:proofErr w:type="gramEnd"/>
            <w:r w:rsidRPr="00077395">
              <w:rPr>
                <w:rFonts w:ascii="微軟正黑體" w:eastAsia="微軟正黑體" w:hAnsi="微軟正黑體"/>
              </w:rPr>
              <w:t>每</w:t>
            </w:r>
            <w:r w:rsidRPr="00077395">
              <w:rPr>
                <w:rFonts w:ascii="微軟正黑體" w:eastAsia="微軟正黑體" w:hAnsi="微軟正黑體" w:hint="eastAsia"/>
              </w:rPr>
              <w:t>年</w:t>
            </w:r>
            <w:r w:rsidRPr="00077395">
              <w:rPr>
                <w:rFonts w:ascii="微軟正黑體" w:eastAsia="微軟正黑體" w:hAnsi="微軟正黑體"/>
              </w:rPr>
              <w:t>不定期抽檢各區工作場所（辦公室/</w:t>
            </w:r>
            <w:r w:rsidRPr="00077395">
              <w:rPr>
                <w:rFonts w:ascii="微軟正黑體" w:eastAsia="微軟正黑體" w:hAnsi="微軟正黑體" w:hint="eastAsia"/>
              </w:rPr>
              <w:t>倉庫</w:t>
            </w:r>
            <w:r w:rsidRPr="00077395">
              <w:rPr>
                <w:rFonts w:ascii="微軟正黑體" w:eastAsia="微軟正黑體" w:hAnsi="微軟正黑體"/>
              </w:rPr>
              <w:t>）。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1. </w:t>
            </w:r>
            <w:r w:rsidRPr="00077395">
              <w:rPr>
                <w:rFonts w:ascii="微軟正黑體" w:eastAsia="微軟正黑體" w:hAnsi="微軟正黑體" w:hint="eastAsia"/>
              </w:rPr>
              <w:t>每年一次</w:t>
            </w:r>
            <w:r w:rsidRPr="00077395">
              <w:rPr>
                <w:rFonts w:ascii="微軟正黑體" w:eastAsia="微軟正黑體" w:hAnsi="微軟正黑體"/>
              </w:rPr>
              <w:t xml:space="preserve"> 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2. 每</w:t>
            </w:r>
            <w:r w:rsidRPr="00077395">
              <w:rPr>
                <w:rFonts w:ascii="微軟正黑體" w:eastAsia="微軟正黑體" w:hAnsi="微軟正黑體" w:hint="eastAsia"/>
              </w:rPr>
              <w:t>年</w:t>
            </w:r>
            <w:r w:rsidRPr="00077395">
              <w:rPr>
                <w:rFonts w:ascii="微軟正黑體" w:eastAsia="微軟正黑體" w:hAnsi="微軟正黑體"/>
              </w:rPr>
              <w:t>不定期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A4310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2. 禁止任何不法歧視、騷擾/性騷擾、職場暴力、恐嚇之行為，提供申訴機制並妥適處理各項人權侵害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 xml:space="preserve">職場暴力 </w:t>
            </w: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 xml:space="preserve">騷擾  </w:t>
            </w:r>
          </w:p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性騷擾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歧視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人權申訴機制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 xml:space="preserve">公開揭露「檢舉辦法」，鼓勵員工呈報任何違反之情事，公司以密件方式處理呈報案件，並盡全力保護呈報者資訊及安全。 </w:t>
            </w:r>
            <w:r w:rsidRPr="00077395">
              <w:rPr>
                <w:rFonts w:ascii="微軟正黑體" w:eastAsia="微軟正黑體" w:hAnsi="微軟正黑體"/>
              </w:rPr>
              <w:t xml:space="preserve"> 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2.</w:t>
            </w:r>
            <w:r w:rsidRPr="00077395">
              <w:rPr>
                <w:rFonts w:ascii="微軟正黑體" w:eastAsia="微軟正黑體" w:hAnsi="微軟正黑體" w:hint="eastAsia"/>
              </w:rPr>
              <w:t xml:space="preserve"> 訂定工作場所性騷擾防治措施、申訴及懲戒辦法及設置申訴管道，相關資訊包含管理辦法、申訴電話、申訴專用電子信箱，皆於工作場所公開揭示，保護員工不受性騷擾之威脅，並設有性騷擾申訴專用信箱，以提供免於性騷擾之工作環境，採取適當之防預、糾正及懲處措施。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3.</w:t>
            </w:r>
            <w:r w:rsidRPr="00077395">
              <w:rPr>
                <w:rFonts w:ascii="微軟正黑體" w:eastAsia="微軟正黑體" w:hAnsi="微軟正黑體" w:hint="eastAsia"/>
              </w:rPr>
              <w:t>員工可以透過工作日週報系統，隨時與管理層反應與溝通各項意見與問題，作為公司與員工溝通之多元管道。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常態性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3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落實職場多元雇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用，確保工作機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會平等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 xml:space="preserve">招募與升遷過程未平等對待  </w:t>
            </w:r>
          </w:p>
          <w:p w:rsidR="001E2313" w:rsidRPr="00077395" w:rsidRDefault="001E2313" w:rsidP="00FF5C4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平等報酬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1. 透過內部網站進行常態性宣導，禁止就業歧視。  </w:t>
            </w:r>
          </w:p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2. 不分性別、年齡、種族，同工同酬。  </w:t>
            </w:r>
          </w:p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常態性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4.促進聘用身心障 礙者與原住民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拒絕聘用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 xml:space="preserve">1. </w:t>
            </w:r>
            <w:proofErr w:type="gramStart"/>
            <w:r w:rsidRPr="00077395">
              <w:rPr>
                <w:rFonts w:ascii="微軟正黑體" w:eastAsia="微軟正黑體" w:hAnsi="微軟正黑體"/>
              </w:rPr>
              <w:t>職缺為公開</w:t>
            </w:r>
            <w:proofErr w:type="gramEnd"/>
            <w:r w:rsidRPr="00077395">
              <w:rPr>
                <w:rFonts w:ascii="微軟正黑體" w:eastAsia="微軟正黑體" w:hAnsi="微軟正黑體"/>
              </w:rPr>
              <w:t xml:space="preserve">招聘，不因種族、國籍、年齡、身心障 </w:t>
            </w:r>
            <w:proofErr w:type="gramStart"/>
            <w:r w:rsidRPr="00077395">
              <w:rPr>
                <w:rFonts w:ascii="微軟正黑體" w:eastAsia="微軟正黑體" w:hAnsi="微軟正黑體"/>
              </w:rPr>
              <w:t>礙而在</w:t>
            </w:r>
            <w:proofErr w:type="gramEnd"/>
            <w:r w:rsidRPr="00077395">
              <w:rPr>
                <w:rFonts w:ascii="微軟正黑體" w:eastAsia="微軟正黑體" w:hAnsi="微軟正黑體"/>
              </w:rPr>
              <w:t>薪酬、福利、升遷、調薪等工作條件及就業 權益等予以差別待遇。 2. 與外部</w:t>
            </w:r>
            <w:proofErr w:type="gramStart"/>
            <w:r w:rsidRPr="00077395">
              <w:rPr>
                <w:rFonts w:ascii="微軟正黑體" w:eastAsia="微軟正黑體" w:hAnsi="微軟正黑體"/>
              </w:rPr>
              <w:t>進用身障</w:t>
            </w:r>
            <w:proofErr w:type="gramEnd"/>
            <w:r w:rsidRPr="00077395">
              <w:rPr>
                <w:rFonts w:ascii="微軟正黑體" w:eastAsia="微軟正黑體" w:hAnsi="微軟正黑體"/>
              </w:rPr>
              <w:t>人員機構合作，提供工作機會。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常態性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5</w:t>
            </w:r>
            <w:r w:rsidRPr="00077395">
              <w:rPr>
                <w:rFonts w:ascii="微軟正黑體" w:eastAsia="微軟正黑體" w:hAnsi="微軟正黑體"/>
              </w:rPr>
              <w:t>.促進同仁身心健 康及工作生活平 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員工健康狀況不佳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1.</w:t>
            </w:r>
            <w:r w:rsidRPr="00077395">
              <w:rPr>
                <w:rFonts w:ascii="微軟正黑體" w:eastAsia="微軟正黑體" w:hAnsi="微軟正黑體" w:hint="eastAsia"/>
              </w:rPr>
              <w:t>大樓設有緊急救護設備，醫務室提供醫藥箱、血壓計、健康雜誌；哺乳室除法規要求設備，另提供及哺乳器及母乳</w:t>
            </w:r>
            <w:proofErr w:type="gramStart"/>
            <w:r w:rsidRPr="00077395">
              <w:rPr>
                <w:rFonts w:ascii="微軟正黑體" w:eastAsia="微軟正黑體" w:hAnsi="微軟正黑體" w:hint="eastAsia"/>
              </w:rPr>
              <w:t>儲存袋供哺乳</w:t>
            </w:r>
            <w:proofErr w:type="gramEnd"/>
            <w:r w:rsidRPr="00077395">
              <w:rPr>
                <w:rFonts w:ascii="微軟正黑體" w:eastAsia="微軟正黑體" w:hAnsi="微軟正黑體" w:hint="eastAsia"/>
              </w:rPr>
              <w:t>媽媽做使用。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2.</w:t>
            </w:r>
            <w:r w:rsidRPr="00077395">
              <w:rPr>
                <w:rFonts w:ascii="微軟正黑體" w:eastAsia="微軟正黑體" w:hAnsi="微軟正黑體" w:hint="eastAsia"/>
              </w:rPr>
              <w:t>配合各地知名且符合勞動認可健檢機構，提供全體員工每兩年健康檢查補助及四十歲以上每年健檢補助，對於中高齡層工作者</w:t>
            </w:r>
            <w:proofErr w:type="gramStart"/>
            <w:r w:rsidRPr="00077395">
              <w:rPr>
                <w:rFonts w:ascii="微軟正黑體" w:eastAsia="微軟正黑體" w:hAnsi="微軟正黑體" w:hint="eastAsia"/>
              </w:rPr>
              <w:t>照護更是</w:t>
            </w:r>
            <w:proofErr w:type="gramEnd"/>
            <w:r w:rsidRPr="00077395">
              <w:rPr>
                <w:rFonts w:ascii="微軟正黑體" w:eastAsia="微軟正黑體" w:hAnsi="微軟正黑體" w:hint="eastAsia"/>
              </w:rPr>
              <w:t>優於法令。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3.</w:t>
            </w:r>
            <w:r w:rsidRPr="00077395">
              <w:rPr>
                <w:rFonts w:ascii="微軟正黑體" w:eastAsia="微軟正黑體" w:hAnsi="微軟正黑體" w:hint="eastAsia"/>
              </w:rPr>
              <w:t>健康管理分級二級者進行個別健康指導與關懷辨識高風險族群，提供關懷與衛教。並依四大計畫及健康促進方案，進行疾病防治、溝通技巧訓練、衛生指導等健康課程。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4.</w:t>
            </w:r>
            <w:r w:rsidRPr="00077395">
              <w:rPr>
                <w:rFonts w:ascii="微軟正黑體" w:eastAsia="微軟正黑體" w:hAnsi="微軟正黑體" w:hint="eastAsia"/>
              </w:rPr>
              <w:t>公司員工運動中心增設各式有氧、伸展、減脂雕塑等課程供同仁參與，並開放健身房器材、全天候免費使用外，並辦理臨場服務協助高風險同仁健康諮詢與衛教。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5.</w:t>
            </w:r>
            <w:r w:rsidRPr="00077395">
              <w:rPr>
                <w:rFonts w:ascii="微軟正黑體" w:eastAsia="微軟正黑體" w:hAnsi="微軟正黑體" w:hint="eastAsia"/>
              </w:rPr>
              <w:t xml:space="preserve">舉辦員工家庭日活動，藉由此活動提升同仁向心力與運動家精神。 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6.</w:t>
            </w:r>
            <w:r w:rsidRPr="00077395">
              <w:rPr>
                <w:rFonts w:ascii="微軟正黑體" w:eastAsia="微軟正黑體" w:hAnsi="微軟正黑體" w:hint="eastAsia"/>
              </w:rPr>
              <w:t>設有「員工協助方案Employee Assistance Program，EAP」並成立關懷小組，針對同仁求助、需求提供相關資訊，或尊重個人意願與方案相關內部資源聯繫，安排諮詢(商)服務，EAP員工協助方案的服務範圍包括心理、法律、健康醫療及理財諮詢之多元服務項目。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7.</w:t>
            </w:r>
            <w:r w:rsidRPr="00077395">
              <w:rPr>
                <w:rFonts w:ascii="微軟正黑體" w:eastAsia="微軟正黑體" w:hAnsi="微軟正黑體" w:hint="eastAsia"/>
              </w:rPr>
              <w:t>每一位新進員工成為崇越人的第一天，皆有一位部門資深人員成為員工的生活輔導員(mentor)，由同樓層資深員工協助新人在工作指導或生活輔導，以期順利度過適應期。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常態性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2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每年一次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3.</w:t>
            </w:r>
            <w:r w:rsidRPr="00077395">
              <w:rPr>
                <w:rFonts w:ascii="微軟正黑體" w:eastAsia="微軟正黑體" w:hAnsi="微軟正黑體" w:hint="eastAsia"/>
              </w:rPr>
              <w:t xml:space="preserve">不定期  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4.</w:t>
            </w:r>
            <w:r w:rsidRPr="00077395">
              <w:rPr>
                <w:rFonts w:ascii="微軟正黑體" w:eastAsia="微軟正黑體" w:hAnsi="微軟正黑體" w:hint="eastAsia"/>
              </w:rPr>
              <w:t xml:space="preserve">常態性  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5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每年一次</w:t>
            </w:r>
          </w:p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6</w:t>
            </w:r>
            <w:r w:rsidRPr="00077395">
              <w:rPr>
                <w:rFonts w:ascii="微軟正黑體" w:eastAsia="微軟正黑體" w:hAnsi="微軟正黑體"/>
              </w:rPr>
              <w:t>~7.</w:t>
            </w:r>
            <w:r w:rsidRPr="00077395">
              <w:rPr>
                <w:rFonts w:ascii="微軟正黑體" w:eastAsia="微軟正黑體" w:hAnsi="微軟正黑體" w:hint="eastAsia"/>
              </w:rPr>
              <w:t>常態性</w:t>
            </w:r>
          </w:p>
        </w:tc>
      </w:tr>
      <w:tr w:rsidR="001E2313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6</w:t>
            </w:r>
            <w:r w:rsidRPr="00077395">
              <w:rPr>
                <w:rFonts w:ascii="微軟正黑體" w:eastAsia="微軟正黑體" w:hAnsi="微軟正黑體"/>
              </w:rPr>
              <w:t>.提供多元溝通</w:t>
            </w:r>
            <w:r w:rsidRPr="00077395">
              <w:rPr>
                <w:rFonts w:ascii="微軟正黑體" w:eastAsia="微軟正黑體" w:hAnsi="微軟正黑體"/>
              </w:rPr>
              <w:lastRenderedPageBreak/>
              <w:t>管 道與結社自由， 以確保員工權益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lastRenderedPageBreak/>
              <w:t>✓</w:t>
            </w:r>
            <w:r w:rsidRPr="00077395">
              <w:rPr>
                <w:rFonts w:ascii="微軟正黑體" w:eastAsia="微軟正黑體" w:hAnsi="微軟正黑體"/>
              </w:rPr>
              <w:t>缺乏多元溝</w:t>
            </w:r>
            <w:r w:rsidRPr="00077395">
              <w:rPr>
                <w:rFonts w:ascii="微軟正黑體" w:eastAsia="微軟正黑體" w:hAnsi="微軟正黑體"/>
              </w:rPr>
              <w:lastRenderedPageBreak/>
              <w:t>通 管道</w:t>
            </w:r>
            <w:r w:rsidRPr="0007739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 xml:space="preserve">有無結社自由  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/>
              </w:rPr>
              <w:t>無法參與勞資會議或其他依法由勞工選派之會議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lastRenderedPageBreak/>
              <w:t>1.</w:t>
            </w:r>
            <w:r w:rsidRPr="00077395">
              <w:rPr>
                <w:rFonts w:ascii="微軟正黑體" w:eastAsia="微軟正黑體" w:hAnsi="微軟正黑體" w:hint="eastAsia"/>
              </w:rPr>
              <w:t>定期召開勞資會議。由員工選任代表與公司指派代表，協商討論勞資</w:t>
            </w:r>
            <w:r w:rsidRPr="00077395">
              <w:rPr>
                <w:rFonts w:ascii="微軟正黑體" w:eastAsia="微軟正黑體" w:hAnsi="微軟正黑體" w:hint="eastAsia"/>
              </w:rPr>
              <w:lastRenderedPageBreak/>
              <w:t>關係及促進勞資合作議題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/>
              </w:rPr>
              <w:t>2.</w:t>
            </w:r>
            <w:r w:rsidRPr="00077395">
              <w:rPr>
                <w:rFonts w:ascii="微軟正黑體" w:eastAsia="微軟正黑體" w:hAnsi="微軟正黑體" w:hint="eastAsia"/>
              </w:rPr>
              <w:t>定期舉辦員工意見調查，透過第三方公正單位顧問公司，依顧問公司所累積之常模數據庫，可以與相似產業公司做比較分析，了解員工對組織之認同等議題。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313" w:rsidRPr="00077395" w:rsidRDefault="001E2313" w:rsidP="00305F4A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lastRenderedPageBreak/>
              <w:t>1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每季一次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lastRenderedPageBreak/>
              <w:t xml:space="preserve">2.每年一次 </w:t>
            </w:r>
          </w:p>
          <w:p w:rsidR="001E2313" w:rsidRPr="00077395" w:rsidRDefault="001E2313" w:rsidP="004564AF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</w:p>
        </w:tc>
      </w:tr>
      <w:tr w:rsidR="000C007E" w:rsidRPr="00077395" w:rsidTr="00077395">
        <w:trPr>
          <w:trHeight w:val="584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lastRenderedPageBreak/>
              <w:t>B. 供應商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友善安全的工作環境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hint="eastAsia"/>
              </w:rPr>
              <w:t>工作傷害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hint="eastAsia"/>
              </w:rPr>
              <w:t>職業安全衛生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1. 供應商定期稽核納入「職業安全衛生管理」、「消防安全」及「環境與永續」指標，檢視相關合法性。 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依風險評比，定期執行稽核 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C007E" w:rsidRPr="00077395" w:rsidTr="00077395">
        <w:trPr>
          <w:trHeight w:val="584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禁止強迫勞動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hint="eastAsia"/>
              </w:rPr>
              <w:t xml:space="preserve">超時工作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供應商需簽署並遵循「企業社會責任共同宣言」。</w:t>
            </w:r>
          </w:p>
          <w:p w:rsidR="000C007E" w:rsidRPr="00077395" w:rsidRDefault="000C007E" w:rsidP="009E0210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 w:left="357" w:hanging="357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檢視供應商是否有管控與管理員工工時，並不得強迫勞動，須符合勞動法令（包含不得雇用童工、工作條件、薪酬等）且應保障勞工平等、不歧視的就業環境與基本人權等。</w:t>
            </w:r>
            <w:r w:rsidRPr="00077395">
              <w:rPr>
                <w:rFonts w:ascii="微軟正黑體" w:eastAsia="微軟正黑體" w:hAnsi="微軟正黑體"/>
              </w:rPr>
              <w:t xml:space="preserve"> 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依風險評比，定期執行稽核 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</w:p>
        </w:tc>
      </w:tr>
      <w:tr w:rsidR="000C007E" w:rsidRPr="00077395" w:rsidTr="00077395">
        <w:trPr>
          <w:trHeight w:val="584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禁用童工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hint="eastAsia"/>
              </w:rPr>
              <w:t>非法雇用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供應商需簽署並遵循「企業社會責任共同宣言」。</w:t>
            </w:r>
          </w:p>
          <w:p w:rsidR="000C007E" w:rsidRPr="00077395" w:rsidRDefault="000C007E" w:rsidP="009E0210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檢視供應商是否有非法雇用童工之情況，須符合勞動法令（包含不得強迫勞動、工作條件、薪酬等）且應保障勞工平等、不歧視的就業環境與基本人權等。 </w:t>
            </w:r>
          </w:p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依風險評比，定期執行稽核 </w:t>
            </w:r>
          </w:p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left="200" w:rightChars="-59" w:right="-142" w:hangingChars="84" w:hanging="202"/>
              <w:rPr>
                <w:rFonts w:ascii="微軟正黑體" w:eastAsia="微軟正黑體" w:hAnsi="微軟正黑體"/>
              </w:rPr>
            </w:pPr>
          </w:p>
        </w:tc>
      </w:tr>
      <w:tr w:rsidR="000C007E" w:rsidRPr="00077395" w:rsidTr="00077395">
        <w:trPr>
          <w:trHeight w:val="584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杜絕不法歧視且確保工作機會平</w:t>
            </w:r>
            <w:r w:rsidRPr="00077395">
              <w:rPr>
                <w:rFonts w:ascii="微軟正黑體" w:eastAsia="微軟正黑體" w:hAnsi="微軟正黑體" w:hint="eastAsia"/>
              </w:rPr>
              <w:lastRenderedPageBreak/>
              <w:t xml:space="preserve">等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lastRenderedPageBreak/>
              <w:t>✓</w:t>
            </w:r>
            <w:r w:rsidRPr="00077395">
              <w:rPr>
                <w:rFonts w:ascii="微軟正黑體" w:eastAsia="微軟正黑體" w:hAnsi="微軟正黑體" w:hint="eastAsia"/>
              </w:rPr>
              <w:t>招募與升遷過程未平等對</w:t>
            </w:r>
            <w:r w:rsidRPr="00077395">
              <w:rPr>
                <w:rFonts w:ascii="微軟正黑體" w:eastAsia="微軟正黑體" w:hAnsi="微軟正黑體" w:hint="eastAsia"/>
              </w:rPr>
              <w:lastRenderedPageBreak/>
              <w:t>待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lastRenderedPageBreak/>
              <w:t>供應商需簽署並遵循「企業社會責任共同宣言」，包含不得違反勞動法令（包含雇用童工、工作條件、薪酬、不得強迫勞動等）且應保障勞工</w:t>
            </w:r>
            <w:r w:rsidRPr="00077395">
              <w:rPr>
                <w:rFonts w:ascii="微軟正黑體" w:eastAsia="微軟正黑體" w:hAnsi="微軟正黑體" w:hint="eastAsia"/>
              </w:rPr>
              <w:lastRenderedPageBreak/>
              <w:t>平等、不歧視的就業環境與基本人權等。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lastRenderedPageBreak/>
              <w:t xml:space="preserve">依風險評比，定期執行評鑑 </w:t>
            </w:r>
          </w:p>
        </w:tc>
      </w:tr>
      <w:tr w:rsidR="000C007E" w:rsidRPr="00077395" w:rsidTr="00077395">
        <w:trPr>
          <w:trHeight w:val="584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07E" w:rsidRPr="00077395" w:rsidRDefault="000C007E" w:rsidP="009E02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建立多元溝通管道、申訴機制， 以確保利害關係人之權益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hint="eastAsia"/>
              </w:rPr>
              <w:t>未建立申訴管道</w:t>
            </w:r>
            <w:r w:rsidRPr="00077395">
              <w:rPr>
                <w:rFonts w:ascii="微軟正黑體" w:eastAsia="微軟正黑體" w:hAnsi="微軟正黑體" w:cs="Segoe UI Symbol" w:hint="eastAsia"/>
                <w:color w:val="040C28"/>
                <w:sz w:val="30"/>
                <w:szCs w:val="30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要求供應商建立與勞工的溝通或匿名申訴管道， 如意見箱、申訴電話</w:t>
            </w:r>
            <w:r w:rsidRPr="00077395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077395">
              <w:rPr>
                <w:rFonts w:ascii="微軟正黑體" w:eastAsia="微軟正黑體" w:hAnsi="微軟正黑體"/>
              </w:rPr>
              <w:t>…</w:t>
            </w:r>
            <w:proofErr w:type="gramEnd"/>
            <w:r w:rsidRPr="00077395">
              <w:rPr>
                <w:rFonts w:ascii="微軟正黑體" w:eastAsia="微軟正黑體" w:hAnsi="微軟正黑體" w:hint="eastAsia"/>
              </w:rPr>
              <w:t>等。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07E" w:rsidRPr="00077395" w:rsidRDefault="000C007E" w:rsidP="009E0210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依風險評比，定期執行評鑑</w:t>
            </w:r>
          </w:p>
        </w:tc>
      </w:tr>
      <w:tr w:rsidR="009E42F7" w:rsidRPr="00077395" w:rsidTr="00077395">
        <w:trPr>
          <w:trHeight w:val="584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E42F7" w:rsidRPr="00077395" w:rsidRDefault="009E42F7" w:rsidP="008E3417">
            <w:pPr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C. 承包商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1.友善安全的工作環境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Cs w:val="24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cs="Segoe UI Symbol" w:hint="eastAsia"/>
                <w:color w:val="040C28"/>
                <w:szCs w:val="24"/>
              </w:rPr>
              <w:t>工作環境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1. 巡檢承包商在崇越工作的場域環境的安全維護</w:t>
            </w:r>
          </w:p>
          <w:p w:rsidR="009E42F7" w:rsidRPr="00077395" w:rsidRDefault="009E42F7" w:rsidP="00D3003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2.建立通報機制,同仁遇到環境</w:t>
            </w:r>
            <w:proofErr w:type="gramStart"/>
            <w:r w:rsidRPr="00077395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077395">
              <w:rPr>
                <w:rFonts w:ascii="微軟正黑體" w:eastAsia="微軟正黑體" w:hAnsi="微軟正黑體" w:hint="eastAsia"/>
              </w:rPr>
              <w:t>友善之事項,皆可撥打</w:t>
            </w:r>
            <w:r w:rsidR="00D30030" w:rsidRPr="00077395">
              <w:rPr>
                <w:rFonts w:ascii="微軟正黑體" w:eastAsia="微軟正黑體" w:hAnsi="微軟正黑體" w:hint="eastAsia"/>
              </w:rPr>
              <w:t>專線申告</w:t>
            </w:r>
            <w:r w:rsidRPr="00077395">
              <w:rPr>
                <w:rFonts w:ascii="微軟正黑體" w:eastAsia="微軟正黑體" w:hAnsi="微軟正黑體" w:hint="eastAsia"/>
              </w:rPr>
              <w:t>。</w:t>
            </w:r>
            <w:r w:rsidR="00D30030" w:rsidRPr="00077395">
              <w:rPr>
                <w:rFonts w:ascii="微軟正黑體" w:eastAsia="微軟正黑體" w:hAnsi="微軟正黑體" w:hint="eastAsia"/>
              </w:rPr>
              <w:t>一旦接獲申告將立即啟動調查流程，先辨識後提出改善建議,有需要時會先進行警告標示張貼明顯處,並盡快進行修復。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 xml:space="preserve">每周 </w:t>
            </w:r>
          </w:p>
          <w:p w:rsidR="00AA104B" w:rsidRPr="00077395" w:rsidRDefault="00AA104B" w:rsidP="00AA104B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*一旦接獲申</w:t>
            </w:r>
            <w:r w:rsidR="00D30030" w:rsidRPr="00077395">
              <w:rPr>
                <w:rFonts w:ascii="微軟正黑體" w:eastAsia="微軟正黑體" w:hAnsi="微軟正黑體" w:hint="eastAsia"/>
              </w:rPr>
              <w:t>告</w:t>
            </w:r>
            <w:r w:rsidRPr="00077395">
              <w:rPr>
                <w:rFonts w:ascii="微軟正黑體" w:eastAsia="微軟正黑體" w:hAnsi="微軟正黑體" w:hint="eastAsia"/>
              </w:rPr>
              <w:t>將立即啟動調查</w:t>
            </w:r>
            <w:r w:rsidR="00D30030" w:rsidRPr="00077395">
              <w:rPr>
                <w:rFonts w:ascii="微軟正黑體" w:eastAsia="微軟正黑體" w:hAnsi="微軟正黑體" w:hint="eastAsia"/>
              </w:rPr>
              <w:t>及排解</w:t>
            </w:r>
            <w:r w:rsidRPr="00077395">
              <w:rPr>
                <w:rFonts w:ascii="微軟正黑體" w:eastAsia="微軟正黑體" w:hAnsi="微軟正黑體" w:hint="eastAsia"/>
              </w:rPr>
              <w:t>流程。</w:t>
            </w:r>
          </w:p>
          <w:p w:rsidR="009E42F7" w:rsidRPr="00077395" w:rsidRDefault="009E42F7" w:rsidP="00AA104B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</w:p>
        </w:tc>
      </w:tr>
      <w:tr w:rsidR="009E42F7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42F7" w:rsidRPr="00077395" w:rsidRDefault="009E42F7" w:rsidP="009E42F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2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致力消除職場暴力、騷擾、恐嚇之行為,有尊嚴地對待承包商之員工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Cs w:val="24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cs="Segoe UI Symbol" w:hint="eastAsia"/>
                <w:color w:val="040C28"/>
                <w:szCs w:val="24"/>
              </w:rPr>
              <w:t>職場暴力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Cs w:val="24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cs="Segoe UI Symbol" w:hint="eastAsia"/>
                <w:color w:val="040C28"/>
                <w:szCs w:val="24"/>
              </w:rPr>
              <w:t>性騷擾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1</w:t>
            </w:r>
            <w:r w:rsidRPr="00077395">
              <w:rPr>
                <w:rFonts w:ascii="微軟正黑體" w:eastAsia="微軟正黑體" w:hAnsi="微軟正黑體"/>
              </w:rPr>
              <w:t>.</w:t>
            </w:r>
            <w:r w:rsidRPr="00077395">
              <w:rPr>
                <w:rFonts w:ascii="微軟正黑體" w:eastAsia="微軟正黑體" w:hAnsi="微軟正黑體" w:hint="eastAsia"/>
              </w:rPr>
              <w:t>建立職場暴力</w:t>
            </w:r>
            <w:r w:rsidR="003D11C5" w:rsidRPr="00077395">
              <w:rPr>
                <w:rFonts w:ascii="微軟正黑體" w:eastAsia="微軟正黑體" w:hAnsi="微軟正黑體" w:hint="eastAsia"/>
              </w:rPr>
              <w:t>性騷擾申訴專線及專用信箱，申訴相關訊息皆符合保密原則，以保障申訴人權益。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2.</w:t>
            </w:r>
            <w:proofErr w:type="gramStart"/>
            <w:r w:rsidRPr="00077395">
              <w:rPr>
                <w:rFonts w:ascii="微軟正黑體" w:eastAsia="微軟正黑體" w:hAnsi="微軟正黑體" w:hint="eastAsia"/>
              </w:rPr>
              <w:t>對於在場域</w:t>
            </w:r>
            <w:proofErr w:type="gramEnd"/>
            <w:r w:rsidRPr="00077395">
              <w:rPr>
                <w:rFonts w:ascii="微軟正黑體" w:eastAsia="微軟正黑體" w:hAnsi="微軟正黑體" w:hint="eastAsia"/>
              </w:rPr>
              <w:t>內協作之承包商員工,若遇有溝通不良時,</w:t>
            </w:r>
            <w:r w:rsidR="003D11C5" w:rsidRPr="00077395">
              <w:rPr>
                <w:rFonts w:ascii="微軟正黑體" w:eastAsia="微軟正黑體" w:hAnsi="微軟正黑體" w:hint="eastAsia"/>
              </w:rPr>
              <w:t>將</w:t>
            </w:r>
            <w:r w:rsidRPr="00077395">
              <w:rPr>
                <w:rFonts w:ascii="微軟正黑體" w:eastAsia="微軟正黑體" w:hAnsi="微軟正黑體" w:hint="eastAsia"/>
              </w:rPr>
              <w:t>再向上層承包商的主管反映</w:t>
            </w:r>
            <w:r w:rsidR="00EF704B" w:rsidRPr="00077395">
              <w:rPr>
                <w:rFonts w:ascii="微軟正黑體" w:eastAsia="微軟正黑體" w:hAnsi="微軟正黑體" w:hint="eastAsia"/>
              </w:rPr>
              <w:t>，管理單位可以要求更換承包商(員工)</w:t>
            </w:r>
            <w:r w:rsidR="003D11C5" w:rsidRPr="00077395">
              <w:rPr>
                <w:rFonts w:ascii="微軟正黑體" w:eastAsia="微軟正黑體" w:hAnsi="微軟正黑體" w:hint="eastAsia"/>
              </w:rPr>
              <w:t>。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104B" w:rsidRPr="00077395" w:rsidRDefault="00AA104B" w:rsidP="00AA104B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*一旦接獲申訴將立即啟動調查流程。</w:t>
            </w:r>
          </w:p>
          <w:p w:rsidR="009E42F7" w:rsidRPr="00077395" w:rsidRDefault="00AA104B" w:rsidP="00AA104B">
            <w:pPr>
              <w:adjustRightInd w:val="0"/>
              <w:snapToGrid w:val="0"/>
              <w:spacing w:line="240" w:lineRule="atLeast"/>
              <w:ind w:rightChars="-59" w:right="-14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*每月現場稽核抽訪或電話訪談。</w:t>
            </w:r>
          </w:p>
        </w:tc>
      </w:tr>
      <w:tr w:rsidR="009E42F7" w:rsidRPr="00077395" w:rsidTr="00077395">
        <w:trPr>
          <w:trHeight w:val="584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42F7" w:rsidRPr="00077395" w:rsidRDefault="009E42F7" w:rsidP="009E42F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建立多元溝通管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道、申訴機制，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以確保利害關係</w:t>
            </w:r>
          </w:p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人之權益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Segoe UI Symbol"/>
                <w:color w:val="040C28"/>
                <w:sz w:val="30"/>
                <w:szCs w:val="30"/>
              </w:rPr>
            </w:pPr>
            <w:r w:rsidRPr="00077395">
              <w:rPr>
                <w:rFonts w:ascii="MS Gothic" w:eastAsia="MS Gothic" w:hAnsi="MS Gothic" w:cs="MS Gothic" w:hint="eastAsia"/>
                <w:color w:val="040C28"/>
                <w:sz w:val="30"/>
                <w:szCs w:val="30"/>
              </w:rPr>
              <w:t>✓</w:t>
            </w:r>
            <w:r w:rsidRPr="00077395">
              <w:rPr>
                <w:rFonts w:ascii="微軟正黑體" w:eastAsia="微軟正黑體" w:hAnsi="微軟正黑體" w:cs="Segoe UI Symbol" w:hint="eastAsia"/>
                <w:color w:val="040C28"/>
                <w:szCs w:val="24"/>
              </w:rPr>
              <w:t>未建立申訴管道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8E3417" w:rsidP="009E42F7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gramStart"/>
            <w:r w:rsidRPr="00077395">
              <w:rPr>
                <w:rFonts w:ascii="微軟正黑體" w:eastAsia="微軟正黑體" w:hAnsi="微軟正黑體" w:hint="eastAsia"/>
              </w:rPr>
              <w:t>職</w:t>
            </w:r>
            <w:r w:rsidR="009E42F7" w:rsidRPr="00077395">
              <w:rPr>
                <w:rFonts w:ascii="微軟正黑體" w:eastAsia="微軟正黑體" w:hAnsi="微軟正黑體" w:hint="eastAsia"/>
              </w:rPr>
              <w:t>安室</w:t>
            </w:r>
            <w:proofErr w:type="gramEnd"/>
            <w:r w:rsidR="009E42F7" w:rsidRPr="00077395">
              <w:rPr>
                <w:rFonts w:ascii="微軟正黑體" w:eastAsia="微軟正黑體" w:hAnsi="微軟正黑體" w:hint="eastAsia"/>
              </w:rPr>
              <w:t>召開承包商協議組織會議，供廠商</w:t>
            </w:r>
            <w:proofErr w:type="gramStart"/>
            <w:r w:rsidR="009E42F7" w:rsidRPr="00077395">
              <w:rPr>
                <w:rFonts w:ascii="微軟正黑體" w:eastAsia="微軟正黑體" w:hAnsi="微軟正黑體" w:hint="eastAsia"/>
              </w:rPr>
              <w:t>進行職安相</w:t>
            </w:r>
            <w:proofErr w:type="gramEnd"/>
            <w:r w:rsidR="009E42F7" w:rsidRPr="00077395">
              <w:rPr>
                <w:rFonts w:ascii="微軟正黑體" w:eastAsia="微軟正黑體" w:hAnsi="微軟正黑體" w:hint="eastAsia"/>
              </w:rPr>
              <w:t>關議題之申訴，並提供安全標準訓練、以促進雙方溝通順暢。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42F7" w:rsidRPr="00077395" w:rsidRDefault="009E42F7" w:rsidP="009E42F7">
            <w:pPr>
              <w:adjustRightInd w:val="0"/>
              <w:snapToGrid w:val="0"/>
              <w:spacing w:line="240" w:lineRule="atLeast"/>
              <w:ind w:leftChars="-1" w:rightChars="-59" w:right="-142" w:hanging="2"/>
              <w:rPr>
                <w:rFonts w:ascii="微軟正黑體" w:eastAsia="微軟正黑體" w:hAnsi="微軟正黑體"/>
              </w:rPr>
            </w:pPr>
            <w:r w:rsidRPr="00077395">
              <w:rPr>
                <w:rFonts w:ascii="微軟正黑體" w:eastAsia="微軟正黑體" w:hAnsi="微軟正黑體" w:hint="eastAsia"/>
              </w:rPr>
              <w:t>每年一次</w:t>
            </w:r>
          </w:p>
        </w:tc>
      </w:tr>
    </w:tbl>
    <w:p w:rsidR="000C007E" w:rsidRDefault="00285F9D">
      <w:r>
        <w:rPr>
          <w:rFonts w:hint="eastAsia"/>
        </w:rPr>
        <w:t xml:space="preserve"> </w:t>
      </w:r>
    </w:p>
    <w:p w:rsidR="00285F9D" w:rsidRPr="00990B5E" w:rsidRDefault="00285F9D">
      <w:pPr>
        <w:rPr>
          <w:rFonts w:ascii="微軟正黑體" w:eastAsia="微軟正黑體" w:hAnsi="微軟正黑體"/>
          <w:b/>
        </w:rPr>
      </w:pPr>
      <w:r w:rsidRPr="00990B5E">
        <w:rPr>
          <w:rFonts w:ascii="微軟正黑體" w:eastAsia="微軟正黑體" w:hAnsi="微軟正黑體" w:hint="eastAsia"/>
          <w:b/>
        </w:rPr>
        <w:lastRenderedPageBreak/>
        <w:t>四、</w:t>
      </w:r>
      <w:r w:rsidR="004A203D" w:rsidRPr="00990B5E">
        <w:rPr>
          <w:rFonts w:ascii="微軟正黑體" w:eastAsia="微軟正黑體" w:hAnsi="微軟正黑體" w:hint="eastAsia"/>
          <w:b/>
        </w:rPr>
        <w:t>追蹤</w:t>
      </w:r>
      <w:r w:rsidR="00955522" w:rsidRPr="00990B5E">
        <w:rPr>
          <w:rFonts w:ascii="微軟正黑體" w:eastAsia="微軟正黑體" w:hAnsi="微軟正黑體" w:hint="eastAsia"/>
          <w:b/>
        </w:rPr>
        <w:t>與溝通</w:t>
      </w:r>
      <w:r w:rsidR="004A203D" w:rsidRPr="00990B5E">
        <w:rPr>
          <w:rFonts w:ascii="微軟正黑體" w:eastAsia="微軟正黑體" w:hAnsi="微軟正黑體" w:hint="eastAsia"/>
          <w:b/>
        </w:rPr>
        <w:t xml:space="preserve">  </w:t>
      </w:r>
    </w:p>
    <w:p w:rsidR="004A203D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 w:hint="eastAsia"/>
        </w:rPr>
        <w:t>1</w:t>
      </w:r>
      <w:r w:rsidRPr="00990B5E">
        <w:rPr>
          <w:rFonts w:ascii="微軟正黑體" w:eastAsia="微軟正黑體" w:hAnsi="微軟正黑體"/>
        </w:rPr>
        <w:t>.</w:t>
      </w:r>
      <w:r w:rsidR="004A203D" w:rsidRPr="00990B5E">
        <w:rPr>
          <w:rFonts w:ascii="微軟正黑體" w:eastAsia="微軟正黑體" w:hAnsi="微軟正黑體" w:hint="eastAsia"/>
        </w:rPr>
        <w:t>2023年實施人權保障訓練課程共2,573.4小時，參加人次為1,430人。執行「人權</w:t>
      </w:r>
      <w:proofErr w:type="gramStart"/>
      <w:r w:rsidR="004A203D" w:rsidRPr="00990B5E">
        <w:rPr>
          <w:rFonts w:ascii="微軟正黑體" w:eastAsia="微軟正黑體" w:hAnsi="微軟正黑體" w:hint="eastAsia"/>
        </w:rPr>
        <w:t>與職安衛</w:t>
      </w:r>
      <w:proofErr w:type="gramEnd"/>
      <w:r w:rsidR="004A203D" w:rsidRPr="00990B5E">
        <w:rPr>
          <w:rFonts w:ascii="微軟正黑體" w:eastAsia="微軟正黑體" w:hAnsi="微軟正黑體" w:hint="eastAsia"/>
        </w:rPr>
        <w:t xml:space="preserve">政策」宣導，涵蓋率100%。2023年無相關申訴情事發生。 </w:t>
      </w:r>
    </w:p>
    <w:p w:rsidR="004A203D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 w:hint="eastAsia"/>
        </w:rPr>
        <w:t>2</w:t>
      </w:r>
      <w:r w:rsidRPr="00990B5E">
        <w:rPr>
          <w:rFonts w:ascii="微軟正黑體" w:eastAsia="微軟正黑體" w:hAnsi="微軟正黑體"/>
        </w:rPr>
        <w:t>.</w:t>
      </w:r>
      <w:r w:rsidR="004A203D" w:rsidRPr="00990B5E">
        <w:rPr>
          <w:rFonts w:ascii="微軟正黑體" w:eastAsia="微軟正黑體" w:hAnsi="微軟正黑體" w:hint="eastAsia"/>
        </w:rPr>
        <w:t>崇越科技訂定工作場所性騷擾防治措施、申訴及懲戒辦法及設置申訴管道，相關資訊包含管理辦法、申訴電話、申訴專用電子信箱，皆於工作場所公開揭示，保護員工不受性騷擾之威脅，建立友善的工作環境，2023年無申訴性騷擾案件。</w:t>
      </w:r>
      <w:r w:rsidRPr="00990B5E">
        <w:rPr>
          <w:rFonts w:ascii="微軟正黑體" w:eastAsia="微軟正黑體" w:hAnsi="微軟正黑體" w:hint="eastAsia"/>
        </w:rPr>
        <w:t xml:space="preserve"> </w:t>
      </w:r>
    </w:p>
    <w:p w:rsidR="00EC13A3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/>
        </w:rPr>
        <w:t>3.</w:t>
      </w:r>
      <w:r w:rsidRPr="00990B5E">
        <w:rPr>
          <w:rFonts w:ascii="微軟正黑體" w:eastAsia="微軟正黑體" w:hAnsi="微軟正黑體" w:hint="eastAsia"/>
        </w:rPr>
        <w:t xml:space="preserve"> 2023年共完成25場次環境安全訪視督導行程，每場次完成後提供訪視督導報告，說明優良及建議改善事項，且持續追蹤改善情形。 </w:t>
      </w:r>
    </w:p>
    <w:p w:rsidR="00EC13A3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/>
        </w:rPr>
        <w:t>4.</w:t>
      </w:r>
      <w:r w:rsidRPr="00990B5E">
        <w:rPr>
          <w:rFonts w:ascii="微軟正黑體" w:eastAsia="微軟正黑體" w:hAnsi="微軟正黑體" w:hint="eastAsia"/>
        </w:rPr>
        <w:t xml:space="preserve"> 自主推行零災害運動參加無災害工時紀錄網登錄活動，於2023年2 月起累積至該年度12月底，共經歷無災害工時906,976小時，邁向百萬無災害工時目標前進。 </w:t>
      </w:r>
    </w:p>
    <w:p w:rsidR="00EC13A3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/>
        </w:rPr>
        <w:t>5</w:t>
      </w:r>
      <w:r w:rsidRPr="00990B5E">
        <w:rPr>
          <w:rFonts w:ascii="微軟正黑體" w:eastAsia="微軟正黑體" w:hAnsi="微軟正黑體" w:hint="eastAsia"/>
        </w:rPr>
        <w:t>. 供應商</w:t>
      </w:r>
      <w:proofErr w:type="gramStart"/>
      <w:r w:rsidRPr="00990B5E">
        <w:rPr>
          <w:rFonts w:ascii="微軟正黑體" w:eastAsia="微軟正黑體" w:hAnsi="微軟正黑體" w:hint="eastAsia"/>
        </w:rPr>
        <w:t>均須簽立崇</w:t>
      </w:r>
      <w:proofErr w:type="gramEnd"/>
      <w:r w:rsidRPr="00990B5E">
        <w:rPr>
          <w:rFonts w:ascii="微軟正黑體" w:eastAsia="微軟正黑體" w:hAnsi="微軟正黑體" w:hint="eastAsia"/>
        </w:rPr>
        <w:t>越「企業社會責任宣言｣2023年回簽率達</w:t>
      </w:r>
      <w:r w:rsidRPr="00990B5E">
        <w:rPr>
          <w:rFonts w:ascii="微軟正黑體" w:eastAsia="微軟正黑體" w:hAnsi="微軟正黑體"/>
        </w:rPr>
        <w:t>100% (</w:t>
      </w:r>
      <w:r w:rsidRPr="00990B5E">
        <w:rPr>
          <w:rFonts w:ascii="微軟正黑體" w:eastAsia="微軟正黑體" w:hAnsi="微軟正黑體" w:hint="eastAsia"/>
        </w:rPr>
        <w:t>含已導入企業社會責任供應商</w:t>
      </w:r>
      <w:r w:rsidRPr="00990B5E">
        <w:rPr>
          <w:rFonts w:ascii="微軟正黑體" w:eastAsia="微軟正黑體" w:hAnsi="微軟正黑體"/>
        </w:rPr>
        <w:t>)</w:t>
      </w:r>
      <w:r w:rsidRPr="00990B5E">
        <w:rPr>
          <w:rFonts w:ascii="微軟正黑體" w:eastAsia="微軟正黑體" w:hAnsi="微軟正黑體" w:hint="eastAsia"/>
        </w:rPr>
        <w:t xml:space="preserve">。 </w:t>
      </w:r>
    </w:p>
    <w:p w:rsidR="00EC13A3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  <w:r w:rsidRPr="00990B5E">
        <w:rPr>
          <w:rFonts w:ascii="微軟正黑體" w:eastAsia="微軟正黑體" w:hAnsi="微軟正黑體"/>
        </w:rPr>
        <w:t>6.</w:t>
      </w:r>
      <w:r w:rsidR="00B20019" w:rsidRPr="00990B5E">
        <w:rPr>
          <w:rFonts w:ascii="微軟正黑體" w:eastAsia="微軟正黑體" w:hAnsi="微軟正黑體" w:hint="eastAsia"/>
        </w:rPr>
        <w:t xml:space="preserve"> 2023年度實施現場稽核者共6家供應商，稽核內容包含有危害物質流程管理系統、衝突礦產、職業安全衛生管理(OSH)、永續經營指標ESG，稽核結果6家供應商全數合格通過。</w:t>
      </w:r>
    </w:p>
    <w:p w:rsidR="00EC13A3" w:rsidRPr="00990B5E" w:rsidRDefault="00EC13A3" w:rsidP="00EC13A3">
      <w:pPr>
        <w:pStyle w:val="a5"/>
        <w:adjustRightInd w:val="0"/>
        <w:snapToGrid w:val="0"/>
        <w:ind w:leftChars="0" w:left="357"/>
        <w:rPr>
          <w:rFonts w:ascii="微軟正黑體" w:eastAsia="微軟正黑體" w:hAnsi="微軟正黑體"/>
        </w:rPr>
      </w:pPr>
    </w:p>
    <w:sectPr w:rsidR="00EC13A3" w:rsidRPr="00990B5E" w:rsidSect="003922C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62" w:rsidRDefault="00E50062" w:rsidP="000312DE">
      <w:r>
        <w:separator/>
      </w:r>
    </w:p>
  </w:endnote>
  <w:endnote w:type="continuationSeparator" w:id="0">
    <w:p w:rsidR="00E50062" w:rsidRDefault="00E50062" w:rsidP="0003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62" w:rsidRDefault="00E50062" w:rsidP="000312DE">
      <w:r>
        <w:separator/>
      </w:r>
    </w:p>
  </w:footnote>
  <w:footnote w:type="continuationSeparator" w:id="0">
    <w:p w:rsidR="00E50062" w:rsidRDefault="00E50062" w:rsidP="0003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6DC"/>
    <w:multiLevelType w:val="hybridMultilevel"/>
    <w:tmpl w:val="BA56EB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740D1"/>
    <w:multiLevelType w:val="hybridMultilevel"/>
    <w:tmpl w:val="D474E612"/>
    <w:lvl w:ilvl="0" w:tplc="A2982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960DA6"/>
    <w:multiLevelType w:val="hybridMultilevel"/>
    <w:tmpl w:val="2722BE22"/>
    <w:lvl w:ilvl="0" w:tplc="5DA6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67D4A"/>
    <w:multiLevelType w:val="hybridMultilevel"/>
    <w:tmpl w:val="D74C14CE"/>
    <w:lvl w:ilvl="0" w:tplc="953EDF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422F37A7"/>
    <w:multiLevelType w:val="hybridMultilevel"/>
    <w:tmpl w:val="8230D5D0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528159FA"/>
    <w:multiLevelType w:val="hybridMultilevel"/>
    <w:tmpl w:val="94702E02"/>
    <w:lvl w:ilvl="0" w:tplc="3C305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CB"/>
    <w:rsid w:val="0000710E"/>
    <w:rsid w:val="000312DE"/>
    <w:rsid w:val="00077395"/>
    <w:rsid w:val="000C007E"/>
    <w:rsid w:val="00182EF3"/>
    <w:rsid w:val="001E2313"/>
    <w:rsid w:val="002009A0"/>
    <w:rsid w:val="00285F9D"/>
    <w:rsid w:val="00305F4A"/>
    <w:rsid w:val="003374C0"/>
    <w:rsid w:val="00340535"/>
    <w:rsid w:val="00370087"/>
    <w:rsid w:val="00381884"/>
    <w:rsid w:val="003922CB"/>
    <w:rsid w:val="003B3CC6"/>
    <w:rsid w:val="003D11C5"/>
    <w:rsid w:val="003D5B96"/>
    <w:rsid w:val="004564AF"/>
    <w:rsid w:val="00476AB3"/>
    <w:rsid w:val="00494C35"/>
    <w:rsid w:val="004A203D"/>
    <w:rsid w:val="005F0CA9"/>
    <w:rsid w:val="00762F18"/>
    <w:rsid w:val="0088469A"/>
    <w:rsid w:val="008D6611"/>
    <w:rsid w:val="008E3417"/>
    <w:rsid w:val="00955522"/>
    <w:rsid w:val="00990B5E"/>
    <w:rsid w:val="009B0D89"/>
    <w:rsid w:val="009E42F7"/>
    <w:rsid w:val="00A43102"/>
    <w:rsid w:val="00A43A9E"/>
    <w:rsid w:val="00A63DD7"/>
    <w:rsid w:val="00A924D1"/>
    <w:rsid w:val="00AA104B"/>
    <w:rsid w:val="00AB6006"/>
    <w:rsid w:val="00B024D7"/>
    <w:rsid w:val="00B20019"/>
    <w:rsid w:val="00B51574"/>
    <w:rsid w:val="00BD0F2F"/>
    <w:rsid w:val="00BE2B45"/>
    <w:rsid w:val="00BE2C16"/>
    <w:rsid w:val="00C4797A"/>
    <w:rsid w:val="00C62796"/>
    <w:rsid w:val="00D10E2A"/>
    <w:rsid w:val="00D30030"/>
    <w:rsid w:val="00D57C8E"/>
    <w:rsid w:val="00DA6096"/>
    <w:rsid w:val="00DC5D7E"/>
    <w:rsid w:val="00E22FF0"/>
    <w:rsid w:val="00E47E0B"/>
    <w:rsid w:val="00E50062"/>
    <w:rsid w:val="00E776ED"/>
    <w:rsid w:val="00EC13A3"/>
    <w:rsid w:val="00EF704B"/>
    <w:rsid w:val="00F348BA"/>
    <w:rsid w:val="00FC769F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9B50D-11AF-4A40-B06E-BB158B6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62F1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3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2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90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1ECA2E-6161-42F0-A7FF-7A98FC018B73}" type="doc">
      <dgm:prSet loTypeId="urn:microsoft.com/office/officeart/2005/8/layout/chevron1" loCatId="process" qsTypeId="urn:microsoft.com/office/officeart/2005/8/quickstyle/simple1" qsCatId="simple" csTypeId="urn:microsoft.com/office/officeart/2005/8/colors/colorful2" csCatId="colorful" phldr="1"/>
      <dgm:spPr/>
    </dgm:pt>
    <dgm:pt modelId="{9B165FDC-3F85-41EC-8F59-721157015569}">
      <dgm:prSet phldrT="[文字]"/>
      <dgm:spPr/>
      <dgm:t>
        <a:bodyPr/>
        <a:lstStyle/>
        <a:p>
          <a:r>
            <a:rPr lang="zh-TW" altLang="en-US"/>
            <a:t>辨識評估 </a:t>
          </a:r>
          <a:endParaRPr lang="en-US" altLang="zh-TW"/>
        </a:p>
        <a:p>
          <a:r>
            <a:rPr lang="zh-TW" altLang="en-US"/>
            <a:t>負面影響</a:t>
          </a:r>
        </a:p>
      </dgm:t>
    </dgm:pt>
    <dgm:pt modelId="{51E5797F-B566-48F3-A88F-19427F58EAA4}" type="parTrans" cxnId="{B21A5F65-7FBB-45FE-A2D1-CB5C559ACF3E}">
      <dgm:prSet/>
      <dgm:spPr/>
      <dgm:t>
        <a:bodyPr/>
        <a:lstStyle/>
        <a:p>
          <a:endParaRPr lang="zh-TW" altLang="en-US"/>
        </a:p>
      </dgm:t>
    </dgm:pt>
    <dgm:pt modelId="{C91FAB45-FD67-449C-A501-9E9993604C78}" type="sibTrans" cxnId="{B21A5F65-7FBB-45FE-A2D1-CB5C559ACF3E}">
      <dgm:prSet/>
      <dgm:spPr/>
      <dgm:t>
        <a:bodyPr/>
        <a:lstStyle/>
        <a:p>
          <a:endParaRPr lang="zh-TW" altLang="en-US"/>
        </a:p>
      </dgm:t>
    </dgm:pt>
    <dgm:pt modelId="{D83BC5FF-C8C2-42D7-A65E-F923E8CD7235}">
      <dgm:prSet phldrT="[文字]"/>
      <dgm:spPr/>
      <dgm:t>
        <a:bodyPr/>
        <a:lstStyle/>
        <a:p>
          <a:r>
            <a:rPr lang="zh-TW" altLang="en-US"/>
            <a:t>防免、減緩及終止 </a:t>
          </a:r>
          <a:endParaRPr lang="en-US" altLang="zh-TW"/>
        </a:p>
        <a:p>
          <a:r>
            <a:rPr lang="zh-TW" altLang="en-US"/>
            <a:t>負面影響</a:t>
          </a:r>
        </a:p>
      </dgm:t>
    </dgm:pt>
    <dgm:pt modelId="{73BACCB0-0BDA-4638-8A1A-4AAE7ACA5884}" type="parTrans" cxnId="{D288CE7A-3406-4A7A-884A-79042C22FF3A}">
      <dgm:prSet/>
      <dgm:spPr/>
      <dgm:t>
        <a:bodyPr/>
        <a:lstStyle/>
        <a:p>
          <a:endParaRPr lang="zh-TW" altLang="en-US"/>
        </a:p>
      </dgm:t>
    </dgm:pt>
    <dgm:pt modelId="{A4B059E0-8493-4B1B-B683-B669FE6EE4ED}" type="sibTrans" cxnId="{D288CE7A-3406-4A7A-884A-79042C22FF3A}">
      <dgm:prSet/>
      <dgm:spPr/>
      <dgm:t>
        <a:bodyPr/>
        <a:lstStyle/>
        <a:p>
          <a:endParaRPr lang="zh-TW" altLang="en-US"/>
        </a:p>
      </dgm:t>
    </dgm:pt>
    <dgm:pt modelId="{3A9205FC-39E5-4323-BC5E-224C589C7F38}">
      <dgm:prSet phldrT="[文字]"/>
      <dgm:spPr/>
      <dgm:t>
        <a:bodyPr/>
        <a:lstStyle/>
        <a:p>
          <a:r>
            <a:rPr lang="zh-TW" altLang="en-US"/>
            <a:t>效益追蹤</a:t>
          </a:r>
        </a:p>
      </dgm:t>
    </dgm:pt>
    <dgm:pt modelId="{8A767BB2-5633-4DF2-8076-B09D87113676}" type="parTrans" cxnId="{B12B3BD3-9BC6-44B6-94C6-0819D7C76415}">
      <dgm:prSet/>
      <dgm:spPr/>
      <dgm:t>
        <a:bodyPr/>
        <a:lstStyle/>
        <a:p>
          <a:endParaRPr lang="zh-TW" altLang="en-US"/>
        </a:p>
      </dgm:t>
    </dgm:pt>
    <dgm:pt modelId="{5B3EEC13-0C06-41FF-9E6B-C51EA453695D}" type="sibTrans" cxnId="{B12B3BD3-9BC6-44B6-94C6-0819D7C76415}">
      <dgm:prSet/>
      <dgm:spPr/>
      <dgm:t>
        <a:bodyPr/>
        <a:lstStyle/>
        <a:p>
          <a:endParaRPr lang="zh-TW" altLang="en-US"/>
        </a:p>
      </dgm:t>
    </dgm:pt>
    <dgm:pt modelId="{FCC386F5-CBF3-486B-A9BC-429F5243FA63}">
      <dgm:prSet/>
      <dgm:spPr/>
      <dgm:t>
        <a:bodyPr/>
        <a:lstStyle/>
        <a:p>
          <a:r>
            <a:rPr lang="zh-TW" altLang="en-US"/>
            <a:t>溝通與資訊揭露</a:t>
          </a:r>
        </a:p>
      </dgm:t>
    </dgm:pt>
    <dgm:pt modelId="{8EE22EFA-5AD4-414A-9266-24B55D0BD2CE}" type="parTrans" cxnId="{38ED6365-35FC-4EF8-A001-1AFD49CEE170}">
      <dgm:prSet/>
      <dgm:spPr/>
      <dgm:t>
        <a:bodyPr/>
        <a:lstStyle/>
        <a:p>
          <a:endParaRPr lang="zh-TW" altLang="en-US"/>
        </a:p>
      </dgm:t>
    </dgm:pt>
    <dgm:pt modelId="{FAE2772F-D45C-4BB0-A10B-DA026CC102C0}" type="sibTrans" cxnId="{38ED6365-35FC-4EF8-A001-1AFD49CEE170}">
      <dgm:prSet/>
      <dgm:spPr/>
      <dgm:t>
        <a:bodyPr/>
        <a:lstStyle/>
        <a:p>
          <a:endParaRPr lang="zh-TW" altLang="en-US"/>
        </a:p>
      </dgm:t>
    </dgm:pt>
    <dgm:pt modelId="{EE2C19C6-A39A-40E8-8BC1-644E65FF9AEA}" type="pres">
      <dgm:prSet presAssocID="{621ECA2E-6161-42F0-A7FF-7A98FC018B73}" presName="Name0" presStyleCnt="0">
        <dgm:presLayoutVars>
          <dgm:dir/>
          <dgm:animLvl val="lvl"/>
          <dgm:resizeHandles val="exact"/>
        </dgm:presLayoutVars>
      </dgm:prSet>
      <dgm:spPr/>
    </dgm:pt>
    <dgm:pt modelId="{D8056F72-CEBD-4CBB-9D18-EAFD6CD63AF9}" type="pres">
      <dgm:prSet presAssocID="{9B165FDC-3F85-41EC-8F59-721157015569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EF15F6E-C0C6-4203-A1D0-9779163E1EF4}" type="pres">
      <dgm:prSet presAssocID="{C91FAB45-FD67-449C-A501-9E9993604C78}" presName="parTxOnlySpace" presStyleCnt="0"/>
      <dgm:spPr/>
    </dgm:pt>
    <dgm:pt modelId="{21DC84EE-A0A8-4F97-BD31-A001AC41DBD6}" type="pres">
      <dgm:prSet presAssocID="{D83BC5FF-C8C2-42D7-A65E-F923E8CD7235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F020C99-FA29-481A-A923-C2ABA8D2CB38}" type="pres">
      <dgm:prSet presAssocID="{A4B059E0-8493-4B1B-B683-B669FE6EE4ED}" presName="parTxOnlySpace" presStyleCnt="0"/>
      <dgm:spPr/>
    </dgm:pt>
    <dgm:pt modelId="{97595047-5F2E-4D5B-AA5D-74393204CA00}" type="pres">
      <dgm:prSet presAssocID="{3A9205FC-39E5-4323-BC5E-224C589C7F38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4BFA97C-9A91-4404-9EC1-4CD9BAC4481D}" type="pres">
      <dgm:prSet presAssocID="{5B3EEC13-0C06-41FF-9E6B-C51EA453695D}" presName="parTxOnlySpace" presStyleCnt="0"/>
      <dgm:spPr/>
    </dgm:pt>
    <dgm:pt modelId="{7F012BA0-F36E-47E3-84E8-910CCCBD1EF2}" type="pres">
      <dgm:prSet presAssocID="{FCC386F5-CBF3-486B-A9BC-429F5243FA6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8C42D24-53CC-43D9-909C-F5E372C86DC2}" type="presOf" srcId="{FCC386F5-CBF3-486B-A9BC-429F5243FA63}" destId="{7F012BA0-F36E-47E3-84E8-910CCCBD1EF2}" srcOrd="0" destOrd="0" presId="urn:microsoft.com/office/officeart/2005/8/layout/chevron1"/>
    <dgm:cxn modelId="{3FBE8D25-0CEB-4AB9-A892-4B1708046CE2}" type="presOf" srcId="{3A9205FC-39E5-4323-BC5E-224C589C7F38}" destId="{97595047-5F2E-4D5B-AA5D-74393204CA00}" srcOrd="0" destOrd="0" presId="urn:microsoft.com/office/officeart/2005/8/layout/chevron1"/>
    <dgm:cxn modelId="{B4690E31-AA91-42F8-AD46-A7465E477211}" type="presOf" srcId="{9B165FDC-3F85-41EC-8F59-721157015569}" destId="{D8056F72-CEBD-4CBB-9D18-EAFD6CD63AF9}" srcOrd="0" destOrd="0" presId="urn:microsoft.com/office/officeart/2005/8/layout/chevron1"/>
    <dgm:cxn modelId="{B21A5F65-7FBB-45FE-A2D1-CB5C559ACF3E}" srcId="{621ECA2E-6161-42F0-A7FF-7A98FC018B73}" destId="{9B165FDC-3F85-41EC-8F59-721157015569}" srcOrd="0" destOrd="0" parTransId="{51E5797F-B566-48F3-A88F-19427F58EAA4}" sibTransId="{C91FAB45-FD67-449C-A501-9E9993604C78}"/>
    <dgm:cxn modelId="{38ED6365-35FC-4EF8-A001-1AFD49CEE170}" srcId="{621ECA2E-6161-42F0-A7FF-7A98FC018B73}" destId="{FCC386F5-CBF3-486B-A9BC-429F5243FA63}" srcOrd="3" destOrd="0" parTransId="{8EE22EFA-5AD4-414A-9266-24B55D0BD2CE}" sibTransId="{FAE2772F-D45C-4BB0-A10B-DA026CC102C0}"/>
    <dgm:cxn modelId="{D288CE7A-3406-4A7A-884A-79042C22FF3A}" srcId="{621ECA2E-6161-42F0-A7FF-7A98FC018B73}" destId="{D83BC5FF-C8C2-42D7-A65E-F923E8CD7235}" srcOrd="1" destOrd="0" parTransId="{73BACCB0-0BDA-4638-8A1A-4AAE7ACA5884}" sibTransId="{A4B059E0-8493-4B1B-B683-B669FE6EE4ED}"/>
    <dgm:cxn modelId="{368080A7-83D8-406F-812D-38811CF7AA53}" type="presOf" srcId="{D83BC5FF-C8C2-42D7-A65E-F923E8CD7235}" destId="{21DC84EE-A0A8-4F97-BD31-A001AC41DBD6}" srcOrd="0" destOrd="0" presId="urn:microsoft.com/office/officeart/2005/8/layout/chevron1"/>
    <dgm:cxn modelId="{A1ABC1B9-575A-4DA0-A2C5-67692A6AF604}" type="presOf" srcId="{621ECA2E-6161-42F0-A7FF-7A98FC018B73}" destId="{EE2C19C6-A39A-40E8-8BC1-644E65FF9AEA}" srcOrd="0" destOrd="0" presId="urn:microsoft.com/office/officeart/2005/8/layout/chevron1"/>
    <dgm:cxn modelId="{B12B3BD3-9BC6-44B6-94C6-0819D7C76415}" srcId="{621ECA2E-6161-42F0-A7FF-7A98FC018B73}" destId="{3A9205FC-39E5-4323-BC5E-224C589C7F38}" srcOrd="2" destOrd="0" parTransId="{8A767BB2-5633-4DF2-8076-B09D87113676}" sibTransId="{5B3EEC13-0C06-41FF-9E6B-C51EA453695D}"/>
    <dgm:cxn modelId="{C774A912-C281-49C1-8BF0-8B6BE261172F}" type="presParOf" srcId="{EE2C19C6-A39A-40E8-8BC1-644E65FF9AEA}" destId="{D8056F72-CEBD-4CBB-9D18-EAFD6CD63AF9}" srcOrd="0" destOrd="0" presId="urn:microsoft.com/office/officeart/2005/8/layout/chevron1"/>
    <dgm:cxn modelId="{CEFD6DA6-3DF4-4047-9253-F3BCCE516298}" type="presParOf" srcId="{EE2C19C6-A39A-40E8-8BC1-644E65FF9AEA}" destId="{3EF15F6E-C0C6-4203-A1D0-9779163E1EF4}" srcOrd="1" destOrd="0" presId="urn:microsoft.com/office/officeart/2005/8/layout/chevron1"/>
    <dgm:cxn modelId="{7C1321E0-A05B-4860-8E6C-FF112831DB89}" type="presParOf" srcId="{EE2C19C6-A39A-40E8-8BC1-644E65FF9AEA}" destId="{21DC84EE-A0A8-4F97-BD31-A001AC41DBD6}" srcOrd="2" destOrd="0" presId="urn:microsoft.com/office/officeart/2005/8/layout/chevron1"/>
    <dgm:cxn modelId="{FA6907E4-D435-4F5C-B732-F33900FFB142}" type="presParOf" srcId="{EE2C19C6-A39A-40E8-8BC1-644E65FF9AEA}" destId="{8F020C99-FA29-481A-A923-C2ABA8D2CB38}" srcOrd="3" destOrd="0" presId="urn:microsoft.com/office/officeart/2005/8/layout/chevron1"/>
    <dgm:cxn modelId="{9DD59CDE-5898-4797-A473-4A1BCB5FCC67}" type="presParOf" srcId="{EE2C19C6-A39A-40E8-8BC1-644E65FF9AEA}" destId="{97595047-5F2E-4D5B-AA5D-74393204CA00}" srcOrd="4" destOrd="0" presId="urn:microsoft.com/office/officeart/2005/8/layout/chevron1"/>
    <dgm:cxn modelId="{5905DB0B-E260-4382-9224-6F288BBBE4F9}" type="presParOf" srcId="{EE2C19C6-A39A-40E8-8BC1-644E65FF9AEA}" destId="{24BFA97C-9A91-4404-9EC1-4CD9BAC4481D}" srcOrd="5" destOrd="0" presId="urn:microsoft.com/office/officeart/2005/8/layout/chevron1"/>
    <dgm:cxn modelId="{F306A49D-5DF7-4DB7-96D6-F16CA409B23B}" type="presParOf" srcId="{EE2C19C6-A39A-40E8-8BC1-644E65FF9AEA}" destId="{7F012BA0-F36E-47E3-84E8-910CCCBD1EF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056F72-CEBD-4CBB-9D18-EAFD6CD63AF9}">
      <dsp:nvSpPr>
        <dsp:cNvPr id="0" name=""/>
        <dsp:cNvSpPr/>
      </dsp:nvSpPr>
      <dsp:spPr>
        <a:xfrm>
          <a:off x="4031" y="0"/>
          <a:ext cx="2346678" cy="79502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辨識評估 </a:t>
          </a:r>
          <a:endParaRPr lang="en-US" altLang="zh-TW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負面影響</a:t>
          </a:r>
        </a:p>
      </dsp:txBody>
      <dsp:txXfrm>
        <a:off x="401541" y="0"/>
        <a:ext cx="1551658" cy="795020"/>
      </dsp:txXfrm>
    </dsp:sp>
    <dsp:sp modelId="{21DC84EE-A0A8-4F97-BD31-A001AC41DBD6}">
      <dsp:nvSpPr>
        <dsp:cNvPr id="0" name=""/>
        <dsp:cNvSpPr/>
      </dsp:nvSpPr>
      <dsp:spPr>
        <a:xfrm>
          <a:off x="2116042" y="0"/>
          <a:ext cx="2346678" cy="795020"/>
        </a:xfrm>
        <a:prstGeom prst="chevron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防免、減緩及終止 </a:t>
          </a:r>
          <a:endParaRPr lang="en-US" altLang="zh-TW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負面影響</a:t>
          </a:r>
        </a:p>
      </dsp:txBody>
      <dsp:txXfrm>
        <a:off x="2513552" y="0"/>
        <a:ext cx="1551658" cy="795020"/>
      </dsp:txXfrm>
    </dsp:sp>
    <dsp:sp modelId="{97595047-5F2E-4D5B-AA5D-74393204CA00}">
      <dsp:nvSpPr>
        <dsp:cNvPr id="0" name=""/>
        <dsp:cNvSpPr/>
      </dsp:nvSpPr>
      <dsp:spPr>
        <a:xfrm>
          <a:off x="4228053" y="0"/>
          <a:ext cx="2346678" cy="795020"/>
        </a:xfrm>
        <a:prstGeom prst="chevron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效益追蹤</a:t>
          </a:r>
        </a:p>
      </dsp:txBody>
      <dsp:txXfrm>
        <a:off x="4625563" y="0"/>
        <a:ext cx="1551658" cy="795020"/>
      </dsp:txXfrm>
    </dsp:sp>
    <dsp:sp modelId="{7F012BA0-F36E-47E3-84E8-910CCCBD1EF2}">
      <dsp:nvSpPr>
        <dsp:cNvPr id="0" name=""/>
        <dsp:cNvSpPr/>
      </dsp:nvSpPr>
      <dsp:spPr>
        <a:xfrm>
          <a:off x="6340064" y="0"/>
          <a:ext cx="2346678" cy="795020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溝通與資訊揭露</a:t>
          </a:r>
        </a:p>
      </dsp:txBody>
      <dsp:txXfrm>
        <a:off x="6737574" y="0"/>
        <a:ext cx="1551658" cy="795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林立涵(Amber)</dc:creator>
  <cp:keywords/>
  <dc:description/>
  <cp:lastModifiedBy>潘之堯(Joe)</cp:lastModifiedBy>
  <cp:revision>2</cp:revision>
  <dcterms:created xsi:type="dcterms:W3CDTF">2024-07-01T06:44:00Z</dcterms:created>
  <dcterms:modified xsi:type="dcterms:W3CDTF">2024-07-01T06:44:00Z</dcterms:modified>
</cp:coreProperties>
</file>